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0F4BF03" w14:textId="0B2F84C5" w:rsidR="48952C30" w:rsidRDefault="2762D084" w:rsidP="48952C30">
      <w:pPr>
        <w:rPr>
          <w:rFonts w:eastAsiaTheme="minorEastAsia"/>
          <w:b/>
          <w:bCs/>
          <w:color w:val="202020"/>
          <w:sz w:val="24"/>
          <w:szCs w:val="24"/>
        </w:rPr>
      </w:pPr>
      <w:bookmarkStart w:id="0" w:name="_GoBack"/>
      <w:bookmarkEnd w:id="0"/>
      <w:r w:rsidRPr="2762D084">
        <w:rPr>
          <w:rFonts w:eastAsiaTheme="minorEastAsia"/>
          <w:b/>
          <w:bCs/>
          <w:color w:val="202020"/>
          <w:sz w:val="24"/>
          <w:szCs w:val="24"/>
        </w:rPr>
        <w:t xml:space="preserve">Draft letter/email - Please add your personal views and sign. </w:t>
      </w:r>
    </w:p>
    <w:p w14:paraId="02B950A0" w14:textId="29D4F4DD" w:rsidR="48952C30" w:rsidRDefault="48952C30" w:rsidP="48952C30">
      <w:pPr>
        <w:rPr>
          <w:rFonts w:eastAsiaTheme="minorEastAsia"/>
          <w:b/>
          <w:bCs/>
          <w:color w:val="202020"/>
          <w:sz w:val="24"/>
          <w:szCs w:val="24"/>
        </w:rPr>
      </w:pPr>
      <w:r w:rsidRPr="48952C30">
        <w:rPr>
          <w:rFonts w:eastAsiaTheme="minorEastAsia"/>
          <w:color w:val="202020"/>
          <w:sz w:val="24"/>
          <w:szCs w:val="24"/>
        </w:rPr>
        <w:t>(To your MP)</w:t>
      </w:r>
    </w:p>
    <w:p w14:paraId="7EEFB6DC" w14:textId="35A79CC6" w:rsidR="48952C30" w:rsidRDefault="48952C30" w:rsidP="48952C30">
      <w:pPr>
        <w:rPr>
          <w:rFonts w:eastAsiaTheme="minorEastAsia"/>
          <w:color w:val="202020"/>
          <w:sz w:val="24"/>
          <w:szCs w:val="24"/>
        </w:rPr>
      </w:pPr>
      <w:r w:rsidRPr="48952C30">
        <w:rPr>
          <w:rFonts w:eastAsiaTheme="minorEastAsia"/>
          <w:color w:val="202020"/>
          <w:sz w:val="24"/>
          <w:szCs w:val="24"/>
        </w:rPr>
        <w:t>The plans for the A6-M1* link road in South Bedfordshire are an act of environmental vandalism that will destroy our countryside and increase carbon emissions.  We ask you to consider the long-term impact on the wider environment and do what you can to help stop this unnecessary and ill-conceived plan for the following reasons: -</w:t>
      </w:r>
    </w:p>
    <w:p w14:paraId="695339C9" w14:textId="79BF473E" w:rsidR="48952C30" w:rsidRDefault="48952C30" w:rsidP="48952C30">
      <w:pPr>
        <w:rPr>
          <w:rFonts w:eastAsiaTheme="minorEastAsia"/>
          <w:color w:val="202020"/>
          <w:sz w:val="24"/>
          <w:szCs w:val="24"/>
        </w:rPr>
      </w:pPr>
      <w:r w:rsidRPr="48952C30">
        <w:rPr>
          <w:rFonts w:eastAsiaTheme="minorEastAsia"/>
          <w:color w:val="202020"/>
          <w:sz w:val="24"/>
          <w:szCs w:val="24"/>
        </w:rPr>
        <w:t>OR</w:t>
      </w:r>
    </w:p>
    <w:p w14:paraId="202D7075" w14:textId="66F886D8" w:rsidR="48952C30" w:rsidRDefault="48952C30" w:rsidP="48952C30">
      <w:pPr>
        <w:rPr>
          <w:rFonts w:eastAsiaTheme="minorEastAsia"/>
          <w:color w:val="202020"/>
          <w:sz w:val="24"/>
          <w:szCs w:val="24"/>
        </w:rPr>
      </w:pPr>
      <w:r w:rsidRPr="48952C30">
        <w:rPr>
          <w:rFonts w:eastAsiaTheme="minorEastAsia"/>
          <w:color w:val="202020"/>
          <w:sz w:val="24"/>
          <w:szCs w:val="24"/>
        </w:rPr>
        <w:t>(To Secretary of State)</w:t>
      </w:r>
    </w:p>
    <w:p w14:paraId="05BF08D6" w14:textId="56ADB1C6" w:rsidR="1AA2C2D1" w:rsidRDefault="48952C30" w:rsidP="48952C30">
      <w:pPr>
        <w:rPr>
          <w:rFonts w:eastAsiaTheme="minorEastAsia"/>
          <w:color w:val="202020"/>
          <w:sz w:val="24"/>
          <w:szCs w:val="24"/>
        </w:rPr>
      </w:pPr>
      <w:r w:rsidRPr="48952C30">
        <w:rPr>
          <w:rFonts w:eastAsiaTheme="minorEastAsia"/>
          <w:color w:val="202020"/>
          <w:sz w:val="24"/>
          <w:szCs w:val="24"/>
        </w:rPr>
        <w:t>The plans for the A6-M1* link road in South Bedfordshire are an act of environmental vandalism that will destroy our countryside and increase carbon emissions.  We ask you to consider the long-term impact on the wider environment and STOP this unnecessary and ill-conceived plan for the following reasons: -</w:t>
      </w:r>
    </w:p>
    <w:p w14:paraId="7D6CEA1F" w14:textId="13C344EC" w:rsidR="00885C6E" w:rsidRDefault="48952C30" w:rsidP="48952C30">
      <w:pPr>
        <w:pStyle w:val="ListParagraph"/>
        <w:numPr>
          <w:ilvl w:val="0"/>
          <w:numId w:val="1"/>
        </w:numPr>
        <w:rPr>
          <w:sz w:val="24"/>
          <w:szCs w:val="24"/>
        </w:rPr>
      </w:pPr>
      <w:r w:rsidRPr="48952C30">
        <w:rPr>
          <w:sz w:val="24"/>
          <w:szCs w:val="24"/>
        </w:rPr>
        <w:t xml:space="preserve">The proposed route of the road lies entirely within the Green Belt and crosses the Chiltern Hills AONB impacting on 2 Ancient Woodlands, severing National Trails including the </w:t>
      </w:r>
      <w:proofErr w:type="spellStart"/>
      <w:r w:rsidRPr="48952C30">
        <w:rPr>
          <w:sz w:val="24"/>
          <w:szCs w:val="24"/>
        </w:rPr>
        <w:t>Icknield</w:t>
      </w:r>
      <w:proofErr w:type="spellEnd"/>
      <w:r w:rsidRPr="48952C30">
        <w:rPr>
          <w:sz w:val="24"/>
          <w:szCs w:val="24"/>
        </w:rPr>
        <w:t xml:space="preserve"> Way and John Bunyan Trail.  The scale and form of the proposed development would result in a clear loss of openness and there will be significant and harmful alteration to the open countryside in the Green Belt.  </w:t>
      </w:r>
    </w:p>
    <w:p w14:paraId="37211672" w14:textId="79B100EE" w:rsidR="00885C6E" w:rsidRDefault="48952C30" w:rsidP="48952C30">
      <w:pPr>
        <w:pStyle w:val="ListParagraph"/>
        <w:numPr>
          <w:ilvl w:val="0"/>
          <w:numId w:val="1"/>
        </w:numPr>
        <w:rPr>
          <w:sz w:val="24"/>
          <w:szCs w:val="24"/>
        </w:rPr>
      </w:pPr>
      <w:r w:rsidRPr="48952C30">
        <w:rPr>
          <w:sz w:val="24"/>
          <w:szCs w:val="24"/>
        </w:rPr>
        <w:t xml:space="preserve">The provision of this road does not fall within the exceptions which are considered acceptable within the Green Belt as set out within Para 145 of the National Planning Policy Framework (NPPF) 2019.  As such it represents development which will be harmful to the Green Belt. </w:t>
      </w:r>
    </w:p>
    <w:p w14:paraId="5E5787A5" w14:textId="36B6425D" w:rsidR="00885C6E" w:rsidRDefault="4A89A113" w:rsidP="4A89A113">
      <w:pPr>
        <w:pStyle w:val="ListParagraph"/>
        <w:numPr>
          <w:ilvl w:val="0"/>
          <w:numId w:val="1"/>
        </w:numPr>
        <w:rPr>
          <w:sz w:val="24"/>
          <w:szCs w:val="24"/>
        </w:rPr>
      </w:pPr>
      <w:r w:rsidRPr="4A89A113">
        <w:rPr>
          <w:sz w:val="24"/>
          <w:szCs w:val="24"/>
        </w:rPr>
        <w:t xml:space="preserve">CBC </w:t>
      </w:r>
      <w:proofErr w:type="gramStart"/>
      <w:r w:rsidRPr="4A89A113">
        <w:rPr>
          <w:sz w:val="24"/>
          <w:szCs w:val="24"/>
        </w:rPr>
        <w:t>have</w:t>
      </w:r>
      <w:proofErr w:type="gramEnd"/>
      <w:r w:rsidRPr="4A89A113">
        <w:rPr>
          <w:sz w:val="24"/>
          <w:szCs w:val="24"/>
        </w:rPr>
        <w:t xml:space="preserve"> failed to establish the exceptional circumstances to justify this incursion into highly protected areas which contradicts several clauses of the NPFF 2019.</w:t>
      </w:r>
    </w:p>
    <w:p w14:paraId="0152C3E1" w14:textId="64E1A091" w:rsidR="1AA2C2D1" w:rsidRDefault="4A89A113" w:rsidP="4A89A113">
      <w:pPr>
        <w:pStyle w:val="ListParagraph"/>
        <w:numPr>
          <w:ilvl w:val="0"/>
          <w:numId w:val="1"/>
        </w:numPr>
        <w:rPr>
          <w:sz w:val="24"/>
          <w:szCs w:val="24"/>
        </w:rPr>
      </w:pPr>
      <w:r w:rsidRPr="4A89A113">
        <w:rPr>
          <w:sz w:val="24"/>
          <w:szCs w:val="24"/>
        </w:rPr>
        <w:t xml:space="preserve">The provision of 42 hectares of warehousing within the Road Freight Interchange (RFI) site is set within the Green Belt beside an SSSI. This is the epitome of unacceptable development in the Green Belt.  It is a fact that warehousing is an inefficient use of land and is the least appropriate form of development with the Green Belt in terms of maintaining openness. </w:t>
      </w:r>
    </w:p>
    <w:p w14:paraId="2565F532" w14:textId="59AE8E45" w:rsidR="1AA2C2D1" w:rsidRDefault="4A89A113" w:rsidP="4A89A113">
      <w:pPr>
        <w:pStyle w:val="ListParagraph"/>
        <w:numPr>
          <w:ilvl w:val="0"/>
          <w:numId w:val="1"/>
        </w:numPr>
        <w:rPr>
          <w:sz w:val="24"/>
          <w:szCs w:val="24"/>
        </w:rPr>
      </w:pPr>
      <w:r w:rsidRPr="4A89A113">
        <w:rPr>
          <w:sz w:val="24"/>
          <w:szCs w:val="24"/>
        </w:rPr>
        <w:t>The anticipated traffic flow at the RFI (6,347 vehicle movements in a 24-hour period) and additional traffic from the proposed housing developments will impact on the already congested M1 and A6 roads and would be destructive to the wildlife and ecology of these sensitive areas.</w:t>
      </w:r>
    </w:p>
    <w:p w14:paraId="4AD3A846" w14:textId="559AF494" w:rsidR="1AA2C2D1" w:rsidRDefault="4A89A113" w:rsidP="4A89A113">
      <w:pPr>
        <w:pStyle w:val="ListParagraph"/>
        <w:numPr>
          <w:ilvl w:val="0"/>
          <w:numId w:val="1"/>
        </w:numPr>
        <w:rPr>
          <w:sz w:val="24"/>
          <w:szCs w:val="24"/>
        </w:rPr>
      </w:pPr>
      <w:r w:rsidRPr="4A89A113">
        <w:rPr>
          <w:sz w:val="24"/>
          <w:szCs w:val="24"/>
        </w:rPr>
        <w:t>No consultation was held on the route of the A6-M1 Link Road which is positioned to give maximum room for development between it and the boundary with Luton. The whole process was completed in 2 weeks extending into the school holiday period and showed a route decided upon 7 years earlier in 2011 and adopted by CBC in 2015 via a Framework Plan. This does not constitute a full consultation as required for a major road forming part of the Local Plan and is therefore undemocratic.</w:t>
      </w:r>
    </w:p>
    <w:p w14:paraId="2DBC7A57" w14:textId="2BDD16C5" w:rsidR="1AA2C2D1" w:rsidRDefault="2762D084" w:rsidP="2762D084">
      <w:pPr>
        <w:ind w:left="360"/>
        <w:rPr>
          <w:sz w:val="24"/>
          <w:szCs w:val="24"/>
        </w:rPr>
      </w:pPr>
      <w:r w:rsidRPr="2762D084">
        <w:rPr>
          <w:sz w:val="24"/>
          <w:szCs w:val="24"/>
        </w:rPr>
        <w:lastRenderedPageBreak/>
        <w:t>Considering the climate emergency these plans are inappropriate and not aligned with local, national and global policies to reduce carbon emissions or protect the countryside.  I therefore urge you to help ensure these plans are not approved.</w:t>
      </w:r>
    </w:p>
    <w:p w14:paraId="31C6CDE4" w14:textId="53E1E99C" w:rsidR="48952C30" w:rsidRDefault="48952C30" w:rsidP="2762D084">
      <w:pPr>
        <w:ind w:left="360"/>
        <w:rPr>
          <w:sz w:val="24"/>
          <w:szCs w:val="24"/>
        </w:rPr>
      </w:pPr>
    </w:p>
    <w:p w14:paraId="03650263" w14:textId="0ACE1726" w:rsidR="48952C30" w:rsidRDefault="48952C30" w:rsidP="48952C30">
      <w:pPr>
        <w:ind w:left="360"/>
        <w:rPr>
          <w:sz w:val="24"/>
          <w:szCs w:val="24"/>
        </w:rPr>
      </w:pPr>
    </w:p>
    <w:p w14:paraId="1362AB60" w14:textId="782B434F" w:rsidR="48952C30" w:rsidRDefault="48952C30" w:rsidP="48952C30">
      <w:pPr>
        <w:ind w:left="360"/>
        <w:rPr>
          <w:sz w:val="24"/>
          <w:szCs w:val="24"/>
        </w:rPr>
      </w:pPr>
    </w:p>
    <w:p w14:paraId="7EE3EA9F" w14:textId="2FD00CEF" w:rsidR="48952C30" w:rsidRDefault="48952C30" w:rsidP="48952C30">
      <w:pPr>
        <w:rPr>
          <w:rFonts w:eastAsiaTheme="minorEastAsia"/>
          <w:sz w:val="20"/>
          <w:szCs w:val="20"/>
        </w:rPr>
      </w:pPr>
      <w:r w:rsidRPr="48952C30">
        <w:rPr>
          <w:rFonts w:eastAsiaTheme="minorEastAsia"/>
          <w:color w:val="202020"/>
          <w:sz w:val="24"/>
          <w:szCs w:val="24"/>
        </w:rPr>
        <w:t>*</w:t>
      </w:r>
      <w:r w:rsidRPr="48952C30">
        <w:rPr>
          <w:rFonts w:eastAsiaTheme="minorEastAsia"/>
          <w:color w:val="202020"/>
          <w:sz w:val="20"/>
          <w:szCs w:val="20"/>
        </w:rPr>
        <w:t xml:space="preserve">Planning application </w:t>
      </w:r>
      <w:proofErr w:type="gramStart"/>
      <w:r w:rsidRPr="48952C30">
        <w:rPr>
          <w:rFonts w:eastAsiaTheme="minorEastAsia"/>
          <w:color w:val="202020"/>
          <w:sz w:val="20"/>
          <w:szCs w:val="20"/>
        </w:rPr>
        <w:t>No</w:t>
      </w:r>
      <w:proofErr w:type="gramEnd"/>
      <w:r w:rsidRPr="48952C30">
        <w:rPr>
          <w:rFonts w:eastAsiaTheme="minorEastAsia"/>
          <w:color w:val="202020"/>
          <w:sz w:val="20"/>
          <w:szCs w:val="20"/>
        </w:rPr>
        <w:t xml:space="preserve">. </w:t>
      </w:r>
      <w:proofErr w:type="gramStart"/>
      <w:r w:rsidRPr="48952C30">
        <w:rPr>
          <w:rFonts w:eastAsiaTheme="minorEastAsia"/>
          <w:sz w:val="20"/>
          <w:szCs w:val="20"/>
        </w:rPr>
        <w:t>CB/19/00887/FULL.</w:t>
      </w:r>
      <w:proofErr w:type="gramEnd"/>
      <w:r w:rsidRPr="48952C30">
        <w:rPr>
          <w:rFonts w:eastAsiaTheme="minorEastAsia"/>
          <w:sz w:val="20"/>
          <w:szCs w:val="20"/>
        </w:rPr>
        <w:t xml:space="preserve">   </w:t>
      </w:r>
      <w:hyperlink r:id="rId6">
        <w:r w:rsidRPr="48952C30">
          <w:rPr>
            <w:rStyle w:val="Hyperlink"/>
            <w:rFonts w:eastAsiaTheme="minorEastAsia"/>
            <w:sz w:val="20"/>
            <w:szCs w:val="20"/>
          </w:rPr>
          <w:t>http://plantech.centralbedfordshire.gov.uk/PLANTECH/DCWebPages/AcolNetCGI.gov/PLANTECH/DCWebPages/acolnetcgi.gov?ACTION=UNWRAP&amp;RIPNAME=Root.PgeResultDetail&amp;TheSystemkey=613198</w:t>
        </w:r>
      </w:hyperlink>
    </w:p>
    <w:p w14:paraId="2C81F9D6" w14:textId="13F98AF4" w:rsidR="1AA2C2D1" w:rsidRDefault="1AA2C2D1" w:rsidP="48952C30">
      <w:pPr>
        <w:rPr>
          <w:rFonts w:eastAsiaTheme="minorEastAsia"/>
          <w:sz w:val="20"/>
          <w:szCs w:val="20"/>
        </w:rPr>
      </w:pPr>
    </w:p>
    <w:sectPr w:rsidR="1AA2C2D1">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3974AD"/>
    <w:multiLevelType w:val="hybridMultilevel"/>
    <w:tmpl w:val="C5D07330"/>
    <w:lvl w:ilvl="0" w:tplc="987E936A">
      <w:start w:val="1"/>
      <w:numFmt w:val="decimal"/>
      <w:lvlText w:val="%1."/>
      <w:lvlJc w:val="left"/>
      <w:pPr>
        <w:ind w:left="720" w:hanging="360"/>
      </w:pPr>
    </w:lvl>
    <w:lvl w:ilvl="1" w:tplc="BAAE1908">
      <w:start w:val="1"/>
      <w:numFmt w:val="lowerLetter"/>
      <w:lvlText w:val="%2."/>
      <w:lvlJc w:val="left"/>
      <w:pPr>
        <w:ind w:left="1440" w:hanging="360"/>
      </w:pPr>
    </w:lvl>
    <w:lvl w:ilvl="2" w:tplc="98C4255E">
      <w:start w:val="1"/>
      <w:numFmt w:val="lowerRoman"/>
      <w:lvlText w:val="%3."/>
      <w:lvlJc w:val="right"/>
      <w:pPr>
        <w:ind w:left="2160" w:hanging="180"/>
      </w:pPr>
    </w:lvl>
    <w:lvl w:ilvl="3" w:tplc="CE588D50">
      <w:start w:val="1"/>
      <w:numFmt w:val="decimal"/>
      <w:lvlText w:val="%4."/>
      <w:lvlJc w:val="left"/>
      <w:pPr>
        <w:ind w:left="2880" w:hanging="360"/>
      </w:pPr>
    </w:lvl>
    <w:lvl w:ilvl="4" w:tplc="C6E0FE1E">
      <w:start w:val="1"/>
      <w:numFmt w:val="lowerLetter"/>
      <w:lvlText w:val="%5."/>
      <w:lvlJc w:val="left"/>
      <w:pPr>
        <w:ind w:left="3600" w:hanging="360"/>
      </w:pPr>
    </w:lvl>
    <w:lvl w:ilvl="5" w:tplc="4D3ED650">
      <w:start w:val="1"/>
      <w:numFmt w:val="lowerRoman"/>
      <w:lvlText w:val="%6."/>
      <w:lvlJc w:val="right"/>
      <w:pPr>
        <w:ind w:left="4320" w:hanging="180"/>
      </w:pPr>
    </w:lvl>
    <w:lvl w:ilvl="6" w:tplc="58BC8678">
      <w:start w:val="1"/>
      <w:numFmt w:val="decimal"/>
      <w:lvlText w:val="%7."/>
      <w:lvlJc w:val="left"/>
      <w:pPr>
        <w:ind w:left="5040" w:hanging="360"/>
      </w:pPr>
    </w:lvl>
    <w:lvl w:ilvl="7" w:tplc="3DD47CC6">
      <w:start w:val="1"/>
      <w:numFmt w:val="lowerLetter"/>
      <w:lvlText w:val="%8."/>
      <w:lvlJc w:val="left"/>
      <w:pPr>
        <w:ind w:left="5760" w:hanging="360"/>
      </w:pPr>
    </w:lvl>
    <w:lvl w:ilvl="8" w:tplc="25B86178">
      <w:start w:val="1"/>
      <w:numFmt w:val="lowerRoman"/>
      <w:lvlText w:val="%9."/>
      <w:lvlJc w:val="right"/>
      <w:pPr>
        <w:ind w:left="6480" w:hanging="180"/>
      </w:pPr>
    </w:lvl>
  </w:abstractNum>
  <w:abstractNum w:abstractNumId="1">
    <w:nsid w:val="1996531D"/>
    <w:multiLevelType w:val="hybridMultilevel"/>
    <w:tmpl w:val="94308E58"/>
    <w:lvl w:ilvl="0" w:tplc="6C14CBEA">
      <w:start w:val="1"/>
      <w:numFmt w:val="decimal"/>
      <w:lvlText w:val="%1."/>
      <w:lvlJc w:val="left"/>
      <w:pPr>
        <w:ind w:left="720" w:hanging="360"/>
      </w:pPr>
    </w:lvl>
    <w:lvl w:ilvl="1" w:tplc="6E24B686">
      <w:start w:val="1"/>
      <w:numFmt w:val="lowerLetter"/>
      <w:lvlText w:val="%2."/>
      <w:lvlJc w:val="left"/>
      <w:pPr>
        <w:ind w:left="1440" w:hanging="360"/>
      </w:pPr>
    </w:lvl>
    <w:lvl w:ilvl="2" w:tplc="DF3C7F0C">
      <w:start w:val="1"/>
      <w:numFmt w:val="lowerRoman"/>
      <w:lvlText w:val="%3."/>
      <w:lvlJc w:val="right"/>
      <w:pPr>
        <w:ind w:left="2160" w:hanging="180"/>
      </w:pPr>
    </w:lvl>
    <w:lvl w:ilvl="3" w:tplc="8B048900">
      <w:start w:val="1"/>
      <w:numFmt w:val="decimal"/>
      <w:lvlText w:val="%4."/>
      <w:lvlJc w:val="left"/>
      <w:pPr>
        <w:ind w:left="2880" w:hanging="360"/>
      </w:pPr>
    </w:lvl>
    <w:lvl w:ilvl="4" w:tplc="27FA02AE">
      <w:start w:val="1"/>
      <w:numFmt w:val="lowerLetter"/>
      <w:lvlText w:val="%5."/>
      <w:lvlJc w:val="left"/>
      <w:pPr>
        <w:ind w:left="3600" w:hanging="360"/>
      </w:pPr>
    </w:lvl>
    <w:lvl w:ilvl="5" w:tplc="3F726906">
      <w:start w:val="1"/>
      <w:numFmt w:val="lowerRoman"/>
      <w:lvlText w:val="%6."/>
      <w:lvlJc w:val="right"/>
      <w:pPr>
        <w:ind w:left="4320" w:hanging="180"/>
      </w:pPr>
    </w:lvl>
    <w:lvl w:ilvl="6" w:tplc="A5D43C0E">
      <w:start w:val="1"/>
      <w:numFmt w:val="decimal"/>
      <w:lvlText w:val="%7."/>
      <w:lvlJc w:val="left"/>
      <w:pPr>
        <w:ind w:left="5040" w:hanging="360"/>
      </w:pPr>
    </w:lvl>
    <w:lvl w:ilvl="7" w:tplc="3388744E">
      <w:start w:val="1"/>
      <w:numFmt w:val="lowerLetter"/>
      <w:lvlText w:val="%8."/>
      <w:lvlJc w:val="left"/>
      <w:pPr>
        <w:ind w:left="5760" w:hanging="360"/>
      </w:pPr>
    </w:lvl>
    <w:lvl w:ilvl="8" w:tplc="727C9FE8">
      <w:start w:val="1"/>
      <w:numFmt w:val="lowerRoman"/>
      <w:lvlText w:val="%9."/>
      <w:lvlJc w:val="right"/>
      <w:pPr>
        <w:ind w:left="6480" w:hanging="180"/>
      </w:pPr>
    </w:lvl>
  </w:abstractNum>
  <w:abstractNum w:abstractNumId="2">
    <w:nsid w:val="2CBB36B4"/>
    <w:multiLevelType w:val="hybridMultilevel"/>
    <w:tmpl w:val="8A323B8C"/>
    <w:lvl w:ilvl="0" w:tplc="F4CA77CE">
      <w:start w:val="1"/>
      <w:numFmt w:val="decimal"/>
      <w:lvlText w:val="%1."/>
      <w:lvlJc w:val="left"/>
      <w:pPr>
        <w:ind w:left="720" w:hanging="360"/>
      </w:pPr>
    </w:lvl>
    <w:lvl w:ilvl="1" w:tplc="8154FFEA">
      <w:start w:val="1"/>
      <w:numFmt w:val="lowerLetter"/>
      <w:lvlText w:val="%2."/>
      <w:lvlJc w:val="left"/>
      <w:pPr>
        <w:ind w:left="1440" w:hanging="360"/>
      </w:pPr>
    </w:lvl>
    <w:lvl w:ilvl="2" w:tplc="57BE9142">
      <w:start w:val="1"/>
      <w:numFmt w:val="lowerRoman"/>
      <w:lvlText w:val="%3."/>
      <w:lvlJc w:val="right"/>
      <w:pPr>
        <w:ind w:left="2160" w:hanging="180"/>
      </w:pPr>
    </w:lvl>
    <w:lvl w:ilvl="3" w:tplc="303A9550">
      <w:start w:val="1"/>
      <w:numFmt w:val="decimal"/>
      <w:lvlText w:val="%4."/>
      <w:lvlJc w:val="left"/>
      <w:pPr>
        <w:ind w:left="2880" w:hanging="360"/>
      </w:pPr>
    </w:lvl>
    <w:lvl w:ilvl="4" w:tplc="C10440BE">
      <w:start w:val="1"/>
      <w:numFmt w:val="lowerLetter"/>
      <w:lvlText w:val="%5."/>
      <w:lvlJc w:val="left"/>
      <w:pPr>
        <w:ind w:left="3600" w:hanging="360"/>
      </w:pPr>
    </w:lvl>
    <w:lvl w:ilvl="5" w:tplc="196A5A90">
      <w:start w:val="1"/>
      <w:numFmt w:val="lowerRoman"/>
      <w:lvlText w:val="%6."/>
      <w:lvlJc w:val="right"/>
      <w:pPr>
        <w:ind w:left="4320" w:hanging="180"/>
      </w:pPr>
    </w:lvl>
    <w:lvl w:ilvl="6" w:tplc="AF584CB2">
      <w:start w:val="1"/>
      <w:numFmt w:val="decimal"/>
      <w:lvlText w:val="%7."/>
      <w:lvlJc w:val="left"/>
      <w:pPr>
        <w:ind w:left="5040" w:hanging="360"/>
      </w:pPr>
    </w:lvl>
    <w:lvl w:ilvl="7" w:tplc="AC44456A">
      <w:start w:val="1"/>
      <w:numFmt w:val="lowerLetter"/>
      <w:lvlText w:val="%8."/>
      <w:lvlJc w:val="left"/>
      <w:pPr>
        <w:ind w:left="5760" w:hanging="360"/>
      </w:pPr>
    </w:lvl>
    <w:lvl w:ilvl="8" w:tplc="558E8D96">
      <w:start w:val="1"/>
      <w:numFmt w:val="lowerRoman"/>
      <w:lvlText w:val="%9."/>
      <w:lvlJc w:val="right"/>
      <w:pPr>
        <w:ind w:left="6480" w:hanging="180"/>
      </w:pPr>
    </w:lvl>
  </w:abstractNum>
  <w:abstractNum w:abstractNumId="3">
    <w:nsid w:val="35665078"/>
    <w:multiLevelType w:val="hybridMultilevel"/>
    <w:tmpl w:val="B2E6D862"/>
    <w:lvl w:ilvl="0" w:tplc="B79C4A94">
      <w:start w:val="1"/>
      <w:numFmt w:val="decimal"/>
      <w:lvlText w:val="%1."/>
      <w:lvlJc w:val="left"/>
      <w:pPr>
        <w:ind w:left="720" w:hanging="360"/>
      </w:pPr>
    </w:lvl>
    <w:lvl w:ilvl="1" w:tplc="98CE9C58">
      <w:start w:val="1"/>
      <w:numFmt w:val="lowerLetter"/>
      <w:lvlText w:val="%2."/>
      <w:lvlJc w:val="left"/>
      <w:pPr>
        <w:ind w:left="1440" w:hanging="360"/>
      </w:pPr>
    </w:lvl>
    <w:lvl w:ilvl="2" w:tplc="74AA2A6E">
      <w:start w:val="1"/>
      <w:numFmt w:val="lowerRoman"/>
      <w:lvlText w:val="%3."/>
      <w:lvlJc w:val="right"/>
      <w:pPr>
        <w:ind w:left="2160" w:hanging="180"/>
      </w:pPr>
    </w:lvl>
    <w:lvl w:ilvl="3" w:tplc="3F341744">
      <w:start w:val="1"/>
      <w:numFmt w:val="decimal"/>
      <w:lvlText w:val="%4."/>
      <w:lvlJc w:val="left"/>
      <w:pPr>
        <w:ind w:left="2880" w:hanging="360"/>
      </w:pPr>
    </w:lvl>
    <w:lvl w:ilvl="4" w:tplc="0B90EF7C">
      <w:start w:val="1"/>
      <w:numFmt w:val="lowerLetter"/>
      <w:lvlText w:val="%5."/>
      <w:lvlJc w:val="left"/>
      <w:pPr>
        <w:ind w:left="3600" w:hanging="360"/>
      </w:pPr>
    </w:lvl>
    <w:lvl w:ilvl="5" w:tplc="11F6524C">
      <w:start w:val="1"/>
      <w:numFmt w:val="lowerRoman"/>
      <w:lvlText w:val="%6."/>
      <w:lvlJc w:val="right"/>
      <w:pPr>
        <w:ind w:left="4320" w:hanging="180"/>
      </w:pPr>
    </w:lvl>
    <w:lvl w:ilvl="6" w:tplc="9816172C">
      <w:start w:val="1"/>
      <w:numFmt w:val="decimal"/>
      <w:lvlText w:val="%7."/>
      <w:lvlJc w:val="left"/>
      <w:pPr>
        <w:ind w:left="5040" w:hanging="360"/>
      </w:pPr>
    </w:lvl>
    <w:lvl w:ilvl="7" w:tplc="54EC341C">
      <w:start w:val="1"/>
      <w:numFmt w:val="lowerLetter"/>
      <w:lvlText w:val="%8."/>
      <w:lvlJc w:val="left"/>
      <w:pPr>
        <w:ind w:left="5760" w:hanging="360"/>
      </w:pPr>
    </w:lvl>
    <w:lvl w:ilvl="8" w:tplc="62AE1B72">
      <w:start w:val="1"/>
      <w:numFmt w:val="lowerRoman"/>
      <w:lvlText w:val="%9."/>
      <w:lvlJc w:val="right"/>
      <w:pPr>
        <w:ind w:left="6480" w:hanging="180"/>
      </w:pPr>
    </w:lvl>
  </w:abstractNum>
  <w:abstractNum w:abstractNumId="4">
    <w:nsid w:val="7C5B0943"/>
    <w:multiLevelType w:val="hybridMultilevel"/>
    <w:tmpl w:val="E968CF74"/>
    <w:lvl w:ilvl="0" w:tplc="469421A6">
      <w:start w:val="1"/>
      <w:numFmt w:val="decimal"/>
      <w:lvlText w:val="%1."/>
      <w:lvlJc w:val="left"/>
      <w:pPr>
        <w:ind w:left="720" w:hanging="360"/>
      </w:pPr>
    </w:lvl>
    <w:lvl w:ilvl="1" w:tplc="626C536C">
      <w:start w:val="1"/>
      <w:numFmt w:val="lowerLetter"/>
      <w:lvlText w:val="%2."/>
      <w:lvlJc w:val="left"/>
      <w:pPr>
        <w:ind w:left="1440" w:hanging="360"/>
      </w:pPr>
    </w:lvl>
    <w:lvl w:ilvl="2" w:tplc="EC948DF8">
      <w:start w:val="1"/>
      <w:numFmt w:val="lowerRoman"/>
      <w:lvlText w:val="%3."/>
      <w:lvlJc w:val="right"/>
      <w:pPr>
        <w:ind w:left="2160" w:hanging="180"/>
      </w:pPr>
    </w:lvl>
    <w:lvl w:ilvl="3" w:tplc="C73285A2">
      <w:start w:val="1"/>
      <w:numFmt w:val="decimal"/>
      <w:lvlText w:val="%4."/>
      <w:lvlJc w:val="left"/>
      <w:pPr>
        <w:ind w:left="2880" w:hanging="360"/>
      </w:pPr>
    </w:lvl>
    <w:lvl w:ilvl="4" w:tplc="3BA22F3C">
      <w:start w:val="1"/>
      <w:numFmt w:val="lowerLetter"/>
      <w:lvlText w:val="%5."/>
      <w:lvlJc w:val="left"/>
      <w:pPr>
        <w:ind w:left="3600" w:hanging="360"/>
      </w:pPr>
    </w:lvl>
    <w:lvl w:ilvl="5" w:tplc="9B5CB37C">
      <w:start w:val="1"/>
      <w:numFmt w:val="lowerRoman"/>
      <w:lvlText w:val="%6."/>
      <w:lvlJc w:val="right"/>
      <w:pPr>
        <w:ind w:left="4320" w:hanging="180"/>
      </w:pPr>
    </w:lvl>
    <w:lvl w:ilvl="6" w:tplc="4D60B2D4">
      <w:start w:val="1"/>
      <w:numFmt w:val="decimal"/>
      <w:lvlText w:val="%7."/>
      <w:lvlJc w:val="left"/>
      <w:pPr>
        <w:ind w:left="5040" w:hanging="360"/>
      </w:pPr>
    </w:lvl>
    <w:lvl w:ilvl="7" w:tplc="182A6694">
      <w:start w:val="1"/>
      <w:numFmt w:val="lowerLetter"/>
      <w:lvlText w:val="%8."/>
      <w:lvlJc w:val="left"/>
      <w:pPr>
        <w:ind w:left="5760" w:hanging="360"/>
      </w:pPr>
    </w:lvl>
    <w:lvl w:ilvl="8" w:tplc="C5606738">
      <w:start w:val="1"/>
      <w:numFmt w:val="lowerRoman"/>
      <w:lvlText w:val="%9."/>
      <w:lvlJc w:val="right"/>
      <w:pPr>
        <w:ind w:left="6480" w:hanging="180"/>
      </w:pPr>
    </w:lvl>
  </w:abstractNum>
  <w:num w:numId="1">
    <w:abstractNumId w:val="4"/>
  </w:num>
  <w:num w:numId="2">
    <w:abstractNumId w:val="3"/>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F046E0"/>
    <w:rsid w:val="00585701"/>
    <w:rsid w:val="00885C6E"/>
    <w:rsid w:val="1AA2C2D1"/>
    <w:rsid w:val="2762D084"/>
    <w:rsid w:val="31F046E0"/>
    <w:rsid w:val="48952C30"/>
    <w:rsid w:val="4A89A11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DD9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plantech.centralbedfordshire.gov.uk/PLANTECH/DCWebPages/AcolNetCGI.gov/PLANTECH/DCWebPages/acolnetcgi.gov?ACTION=UNWRAP&amp;RIPNAME=Root.PgeResultDetail&amp;TheSystemkey=613198"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504</Words>
  <Characters>2874</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Lois Wright</dc:creator>
  <cp:lastModifiedBy>User</cp:lastModifiedBy>
  <cp:revision>2</cp:revision>
  <dcterms:created xsi:type="dcterms:W3CDTF">2019-10-10T09:02:00Z</dcterms:created>
  <dcterms:modified xsi:type="dcterms:W3CDTF">2019-10-10T09:02:00Z</dcterms:modified>
</cp:coreProperties>
</file>